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9" w:rsidRDefault="00F505B9" w:rsidP="00F505B9"/>
    <w:p w:rsidR="00F505B9" w:rsidRPr="009E3011" w:rsidRDefault="00F505B9" w:rsidP="00F505B9">
      <w:pPr>
        <w:rPr>
          <w:b/>
          <w:sz w:val="24"/>
          <w:szCs w:val="24"/>
        </w:rPr>
      </w:pPr>
      <w:r w:rsidRPr="009E3011">
        <w:rPr>
          <w:b/>
          <w:sz w:val="24"/>
          <w:szCs w:val="24"/>
        </w:rPr>
        <w:t xml:space="preserve">         Образовательный минимум</w:t>
      </w:r>
    </w:p>
    <w:p w:rsidR="00F505B9" w:rsidRPr="00D13F43" w:rsidRDefault="00F505B9" w:rsidP="00F505B9">
      <w:pPr>
        <w:rPr>
          <w:vanish/>
        </w:rPr>
      </w:pPr>
    </w:p>
    <w:p w:rsidR="00F505B9" w:rsidRDefault="00F505B9" w:rsidP="00F505B9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F505B9" w:rsidRPr="00CA25EB" w:rsidTr="003E5CF5">
        <w:tc>
          <w:tcPr>
            <w:tcW w:w="2409" w:type="dxa"/>
            <w:shd w:val="clear" w:color="auto" w:fill="auto"/>
          </w:tcPr>
          <w:p w:rsidR="00F505B9" w:rsidRPr="00C8245A" w:rsidRDefault="00F505B9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Четверть</w:t>
            </w:r>
          </w:p>
        </w:tc>
        <w:tc>
          <w:tcPr>
            <w:tcW w:w="2659" w:type="dxa"/>
            <w:shd w:val="clear" w:color="auto" w:fill="auto"/>
          </w:tcPr>
          <w:p w:rsidR="00F505B9" w:rsidRPr="00C8245A" w:rsidRDefault="00F505B9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</w:t>
            </w:r>
          </w:p>
        </w:tc>
      </w:tr>
      <w:tr w:rsidR="00F505B9" w:rsidRPr="00CA25EB" w:rsidTr="003E5CF5">
        <w:tc>
          <w:tcPr>
            <w:tcW w:w="2409" w:type="dxa"/>
            <w:shd w:val="clear" w:color="auto" w:fill="auto"/>
          </w:tcPr>
          <w:p w:rsidR="00F505B9" w:rsidRPr="00C8245A" w:rsidRDefault="00F505B9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Предмет</w:t>
            </w:r>
          </w:p>
        </w:tc>
        <w:tc>
          <w:tcPr>
            <w:tcW w:w="2659" w:type="dxa"/>
            <w:shd w:val="clear" w:color="auto" w:fill="auto"/>
          </w:tcPr>
          <w:p w:rsidR="00F505B9" w:rsidRPr="00C8245A" w:rsidRDefault="00F505B9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биология</w:t>
            </w:r>
          </w:p>
        </w:tc>
      </w:tr>
      <w:tr w:rsidR="00F505B9" w:rsidRPr="00CA25EB" w:rsidTr="003E5CF5">
        <w:tc>
          <w:tcPr>
            <w:tcW w:w="2409" w:type="dxa"/>
            <w:shd w:val="clear" w:color="auto" w:fill="auto"/>
          </w:tcPr>
          <w:p w:rsidR="00F505B9" w:rsidRPr="00C8245A" w:rsidRDefault="00F505B9" w:rsidP="003E5CF5">
            <w:pPr>
              <w:rPr>
                <w:b/>
                <w:sz w:val="24"/>
                <w:szCs w:val="28"/>
              </w:rPr>
            </w:pPr>
            <w:r w:rsidRPr="00C8245A">
              <w:rPr>
                <w:b/>
                <w:sz w:val="24"/>
                <w:szCs w:val="28"/>
              </w:rPr>
              <w:t>Класс</w:t>
            </w:r>
          </w:p>
        </w:tc>
        <w:tc>
          <w:tcPr>
            <w:tcW w:w="2659" w:type="dxa"/>
            <w:shd w:val="clear" w:color="auto" w:fill="auto"/>
          </w:tcPr>
          <w:p w:rsidR="00F505B9" w:rsidRPr="009F1612" w:rsidRDefault="00F505B9" w:rsidP="003E5CF5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8</w:t>
            </w:r>
          </w:p>
        </w:tc>
      </w:tr>
    </w:tbl>
    <w:p w:rsidR="00F505B9" w:rsidRDefault="00F505B9" w:rsidP="00F505B9">
      <w:pPr>
        <w:rPr>
          <w:b/>
          <w:sz w:val="24"/>
          <w:szCs w:val="24"/>
        </w:rPr>
      </w:pPr>
    </w:p>
    <w:p w:rsidR="00F505B9" w:rsidRPr="009E3011" w:rsidRDefault="00F505B9" w:rsidP="00F505B9">
      <w:pPr>
        <w:rPr>
          <w:b/>
          <w:sz w:val="24"/>
          <w:szCs w:val="24"/>
        </w:rPr>
      </w:pPr>
    </w:p>
    <w:p w:rsidR="00F505B9" w:rsidRPr="009E3011" w:rsidRDefault="00F505B9" w:rsidP="00F505B9">
      <w:pPr>
        <w:ind w:left="-737" w:right="-227"/>
        <w:rPr>
          <w:sz w:val="24"/>
          <w:szCs w:val="24"/>
        </w:rPr>
      </w:pPr>
    </w:p>
    <w:p w:rsidR="00F505B9" w:rsidRDefault="00F505B9" w:rsidP="00F505B9"/>
    <w:tbl>
      <w:tblPr>
        <w:tblpPr w:leftFromText="180" w:rightFromText="180" w:vertAnchor="text" w:horzAnchor="margin" w:tblpY="66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1502"/>
      </w:tblGrid>
      <w:tr w:rsidR="00F505B9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5B9" w:rsidRPr="00AE6A79" w:rsidRDefault="00F505B9" w:rsidP="003E5CF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Термин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5B9" w:rsidRPr="00AE6A79" w:rsidRDefault="00F505B9" w:rsidP="003E5CF5">
            <w:pPr>
              <w:jc w:val="center"/>
              <w:rPr>
                <w:b/>
                <w:sz w:val="26"/>
                <w:szCs w:val="26"/>
              </w:rPr>
            </w:pPr>
            <w:r w:rsidRPr="00AE6A79">
              <w:rPr>
                <w:b/>
                <w:sz w:val="26"/>
                <w:szCs w:val="26"/>
              </w:rPr>
              <w:t>Определение</w:t>
            </w:r>
          </w:p>
        </w:tc>
      </w:tr>
      <w:tr w:rsidR="00F505B9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 xml:space="preserve">1. Дыхание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это совокупность процессов, обеспечивающих газообмен между организмом и внешней средой  и окислительные процессы в клетках, в результате которых  выделяется и запасается энергия.</w:t>
            </w:r>
          </w:p>
          <w:p w:rsidR="00F505B9" w:rsidRPr="00AE6A79" w:rsidRDefault="00F505B9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Функции дыхания: обеспечение газообмена, терморегуляции и голосообразование.</w:t>
            </w:r>
          </w:p>
          <w:p w:rsidR="00F505B9" w:rsidRPr="00AE6A79" w:rsidRDefault="00F505B9" w:rsidP="003E5CF5">
            <w:pPr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Верхние дыхательные пути: носовая и ротовая полости, носоглотка, глотка</w:t>
            </w:r>
          </w:p>
          <w:p w:rsidR="00F505B9" w:rsidRPr="00AE6A79" w:rsidRDefault="00F505B9" w:rsidP="003E5CF5">
            <w:pPr>
              <w:rPr>
                <w:sz w:val="26"/>
                <w:szCs w:val="26"/>
                <w:lang w:val="tt-RU"/>
              </w:rPr>
            </w:pPr>
            <w:r w:rsidRPr="00AE6A79">
              <w:rPr>
                <w:sz w:val="26"/>
                <w:szCs w:val="26"/>
              </w:rPr>
              <w:t xml:space="preserve">Нижние </w:t>
            </w:r>
            <w:r w:rsidRPr="00AE6A79">
              <w:rPr>
                <w:sz w:val="26"/>
                <w:szCs w:val="26"/>
                <w:lang w:val="tt-RU"/>
              </w:rPr>
              <w:t>дыхательные  пути: гортань, трахея, бронхи.</w:t>
            </w:r>
          </w:p>
        </w:tc>
      </w:tr>
      <w:tr w:rsidR="00F505B9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rFonts w:eastAsia="Times New Roman"/>
                <w:sz w:val="26"/>
                <w:szCs w:val="26"/>
              </w:rPr>
            </w:pPr>
            <w:r w:rsidRPr="00AE6A79">
              <w:rPr>
                <w:bCs/>
                <w:sz w:val="26"/>
                <w:szCs w:val="26"/>
              </w:rPr>
              <w:t xml:space="preserve">2.Дыхательная система 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rFonts w:eastAsia="Times New Roman"/>
                <w:b/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>Система, состоящая из  воздухоносных путей (нос, полость носа, носоглотка, ротоглотка, гортань, трахея, два бронха) и альвеолярных легких</w:t>
            </w:r>
          </w:p>
        </w:tc>
      </w:tr>
      <w:tr w:rsidR="00F505B9" w:rsidTr="003E5CF5">
        <w:trPr>
          <w:trHeight w:val="261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3.Жизненная ёмкость лёгких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Сумма дыхательного объёма, резервного объёма вдоха и резервного объёма выдоха</w:t>
            </w:r>
          </w:p>
        </w:tc>
      </w:tr>
      <w:tr w:rsidR="00F505B9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4.Питание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Совокупность процессов, включающих поступление, переваривание, всасывание и усвоение организмом питательных веществ</w:t>
            </w:r>
          </w:p>
        </w:tc>
      </w:tr>
      <w:tr w:rsidR="00F505B9" w:rsidTr="003E5CF5">
        <w:trPr>
          <w:trHeight w:val="34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5.Пищеварение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Процесс физического и химического изменения пищи до состояния, пригодного к последующему всасыванию в кровь и использованию организмом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6.Пищеварительная система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Система, состоящая из</w:t>
            </w:r>
            <w:r w:rsidRPr="00AE6A79">
              <w:rPr>
                <w:b/>
                <w:bCs/>
                <w:sz w:val="26"/>
                <w:szCs w:val="26"/>
              </w:rPr>
              <w:t xml:space="preserve">  </w:t>
            </w:r>
            <w:r w:rsidRPr="00AE6A79">
              <w:rPr>
                <w:bCs/>
                <w:sz w:val="26"/>
                <w:szCs w:val="26"/>
              </w:rPr>
              <w:t>пищеварительного канала</w:t>
            </w:r>
            <w:r w:rsidRPr="00AE6A79">
              <w:rPr>
                <w:b/>
                <w:bCs/>
                <w:sz w:val="26"/>
                <w:szCs w:val="26"/>
              </w:rPr>
              <w:t xml:space="preserve"> (</w:t>
            </w:r>
            <w:r w:rsidRPr="00AE6A79">
              <w:rPr>
                <w:sz w:val="26"/>
                <w:szCs w:val="26"/>
              </w:rPr>
              <w:t>ротовая полость, глотка, пищевод, желудок, тонкая и толстая кишка) и  пищеварительных желез (слюнные, печень, поджелудочная)</w:t>
            </w:r>
          </w:p>
        </w:tc>
      </w:tr>
      <w:tr w:rsidR="00F505B9" w:rsidTr="003E5CF5">
        <w:trPr>
          <w:trHeight w:val="204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7.Ферменты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Биологические катализаторы, белковой природы</w:t>
            </w:r>
          </w:p>
        </w:tc>
      </w:tr>
      <w:tr w:rsidR="00F505B9" w:rsidTr="003E5CF5">
        <w:trPr>
          <w:trHeight w:val="13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8.Гастрит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Воспаление слизистой оболочки желудка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9.Биологический обмен веществ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Совокупность процессов в организме с момента поступления питательных веществ (белков, жиров и углеводов) до выделения конечных продуктов (жидких и углекислого газа).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10.Основной обмен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Минимальное количество энергии, необходимое для поддержания нормальной жизнедеятельности при полном покое</w:t>
            </w:r>
          </w:p>
        </w:tc>
      </w:tr>
      <w:tr w:rsidR="00F505B9" w:rsidTr="003E5CF5">
        <w:trPr>
          <w:trHeight w:val="258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11.Общий обмен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 xml:space="preserve">Фактические </w:t>
            </w:r>
            <w:proofErr w:type="spellStart"/>
            <w:r w:rsidRPr="00AE6A79">
              <w:rPr>
                <w:sz w:val="26"/>
                <w:szCs w:val="26"/>
              </w:rPr>
              <w:t>энергозатраты</w:t>
            </w:r>
            <w:proofErr w:type="spellEnd"/>
            <w:r w:rsidRPr="00AE6A79">
              <w:rPr>
                <w:sz w:val="26"/>
                <w:szCs w:val="26"/>
              </w:rPr>
              <w:t>, совершаемые человеком за единицу времени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lastRenderedPageBreak/>
              <w:t>12. Теплорегуляция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Физиологические процессы, направленные на поддержание температуры тела  на сравнительно постоянном уровне.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13. Нормы питания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Сбалансированные суточные дозы питательных веществ, удовлетворяющих  потребности организма в пластическом и энергетическом материалах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14. Выделение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Освобождение организма от конечных продуктов обмена, избытка воды, солей и органических соединений, поступивших с пищей или образовавшихся в ходе обмена веществ.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15. Мочевыделительная система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Система, представленная почками, мочеточниками, мочевым пузырём и мочеиспускательным каналом.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16. Нефрон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>Структурная единица почки.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rPr>
                <w:bCs/>
                <w:sz w:val="26"/>
                <w:szCs w:val="26"/>
                <w:lang w:eastAsia="en-US"/>
              </w:rPr>
            </w:pPr>
            <w:r w:rsidRPr="00AE6A79">
              <w:rPr>
                <w:bCs/>
                <w:sz w:val="26"/>
                <w:szCs w:val="26"/>
              </w:rPr>
              <w:t>17. Кожа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AE6A79">
              <w:rPr>
                <w:sz w:val="26"/>
                <w:szCs w:val="26"/>
              </w:rPr>
              <w:t xml:space="preserve">Наружный покровный орган, состоящий из: эпидермиса (наружный слой), дермы (собственно кожа) и </w:t>
            </w:r>
          </w:p>
          <w:p w:rsidR="00F505B9" w:rsidRPr="00AE6A79" w:rsidRDefault="00F505B9" w:rsidP="003E5CF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 w:rsidRPr="00AE6A79">
              <w:rPr>
                <w:sz w:val="26"/>
                <w:szCs w:val="26"/>
              </w:rPr>
              <w:t xml:space="preserve"> гиподермы (подкожная жировая клетчатка).</w:t>
            </w:r>
          </w:p>
        </w:tc>
      </w:tr>
      <w:tr w:rsidR="00F505B9" w:rsidTr="003E5CF5">
        <w:trPr>
          <w:trHeight w:val="60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18.Нервная система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 xml:space="preserve"> Система образованная центральным отделом ( спинной и головной мозг) и периферическим отделом ( нервы, нервные узлы)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19. Вегетативная нервная система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Система, представленная  симпатическим отделом и парасимпатическим отделом. Управляет работой внутренних органов.</w:t>
            </w:r>
          </w:p>
        </w:tc>
      </w:tr>
      <w:tr w:rsidR="00F505B9" w:rsidTr="003E5CF5">
        <w:trPr>
          <w:trHeight w:val="535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20. Соматическая нервная система</w:t>
            </w:r>
          </w:p>
        </w:tc>
        <w:tc>
          <w:tcPr>
            <w:tcW w:w="1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5B9" w:rsidRPr="00AE6A79" w:rsidRDefault="00F505B9" w:rsidP="003E5CF5">
            <w:pPr>
              <w:spacing w:line="254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AE6A79">
              <w:rPr>
                <w:rFonts w:eastAsia="Calibri"/>
                <w:sz w:val="26"/>
                <w:szCs w:val="26"/>
              </w:rPr>
              <w:t>Система, регулирующая работу скелетных мышц</w:t>
            </w:r>
          </w:p>
        </w:tc>
      </w:tr>
    </w:tbl>
    <w:p w:rsidR="00F505B9" w:rsidRDefault="00F505B9" w:rsidP="00F505B9"/>
    <w:p w:rsidR="00F505B9" w:rsidRDefault="00F505B9" w:rsidP="00F505B9"/>
    <w:p w:rsidR="005F0E98" w:rsidRDefault="005F0E98"/>
    <w:sectPr w:rsidR="005F0E98" w:rsidSect="00F505B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JhengHei">
    <w:charset w:val="88"/>
    <w:family w:val="swiss"/>
    <w:pitch w:val="variable"/>
    <w:sig w:usb0="00000087" w:usb1="288F4000" w:usb2="00000016" w:usb3="00000000" w:csb0="00100009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505B9"/>
    <w:rsid w:val="003F6A70"/>
    <w:rsid w:val="005F0E98"/>
    <w:rsid w:val="006A7B3D"/>
    <w:rsid w:val="00954003"/>
    <w:rsid w:val="00AF28AF"/>
    <w:rsid w:val="00C049FC"/>
    <w:rsid w:val="00E33D3B"/>
    <w:rsid w:val="00EE4C44"/>
    <w:rsid w:val="00F505B9"/>
    <w:rsid w:val="00F6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9"/>
    <w:pPr>
      <w:ind w:firstLine="0"/>
      <w:jc w:val="left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F6A70"/>
    <w:pPr>
      <w:keepNext/>
      <w:spacing w:before="240" w:after="60"/>
      <w:ind w:firstLine="720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qFormat/>
    <w:rsid w:val="003F6A70"/>
    <w:pPr>
      <w:keepNext/>
      <w:ind w:firstLine="720"/>
      <w:jc w:val="center"/>
      <w:outlineLvl w:val="1"/>
    </w:pPr>
    <w:rPr>
      <w:rFonts w:eastAsia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6A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3F6A70"/>
    <w:rPr>
      <w:rFonts w:eastAsia="Times New Roman"/>
      <w:b/>
      <w:bCs/>
      <w:sz w:val="24"/>
      <w:szCs w:val="24"/>
    </w:rPr>
  </w:style>
  <w:style w:type="paragraph" w:styleId="a3">
    <w:name w:val="Title"/>
    <w:basedOn w:val="a"/>
    <w:link w:val="a4"/>
    <w:qFormat/>
    <w:rsid w:val="003F6A70"/>
    <w:pPr>
      <w:ind w:firstLine="720"/>
      <w:jc w:val="center"/>
    </w:pPr>
    <w:rPr>
      <w:rFonts w:eastAsia="Times New Roman"/>
      <w:b/>
      <w:bCs/>
      <w:sz w:val="28"/>
      <w:szCs w:val="24"/>
      <w:lang w:eastAsia="en-US"/>
    </w:rPr>
  </w:style>
  <w:style w:type="character" w:customStyle="1" w:styleId="a4">
    <w:name w:val="Название Знак"/>
    <w:link w:val="a3"/>
    <w:rsid w:val="003F6A70"/>
    <w:rPr>
      <w:rFonts w:eastAsia="Times New Roman"/>
      <w:b/>
      <w:bCs/>
      <w:sz w:val="28"/>
      <w:szCs w:val="24"/>
    </w:rPr>
  </w:style>
  <w:style w:type="character" w:styleId="a5">
    <w:name w:val="Strong"/>
    <w:qFormat/>
    <w:rsid w:val="003F6A70"/>
    <w:rPr>
      <w:b/>
      <w:bCs/>
    </w:rPr>
  </w:style>
  <w:style w:type="paragraph" w:styleId="a6">
    <w:name w:val="No Spacing"/>
    <w:link w:val="a7"/>
    <w:uiPriority w:val="1"/>
    <w:qFormat/>
    <w:rsid w:val="003F6A70"/>
    <w:rPr>
      <w:rFonts w:eastAsia="Microsoft JhengHei"/>
    </w:rPr>
  </w:style>
  <w:style w:type="character" w:customStyle="1" w:styleId="a7">
    <w:name w:val="Без интервала Знак"/>
    <w:link w:val="a6"/>
    <w:uiPriority w:val="1"/>
    <w:rsid w:val="003F6A70"/>
    <w:rPr>
      <w:rFonts w:eastAsia="Microsoft JhengHei"/>
    </w:rPr>
  </w:style>
  <w:style w:type="paragraph" w:styleId="a8">
    <w:name w:val="List Paragraph"/>
    <w:basedOn w:val="a"/>
    <w:uiPriority w:val="34"/>
    <w:qFormat/>
    <w:rsid w:val="003F6A70"/>
    <w:pPr>
      <w:spacing w:after="160" w:line="259" w:lineRule="auto"/>
      <w:ind w:left="720" w:firstLine="720"/>
      <w:contextualSpacing/>
      <w:jc w:val="both"/>
    </w:pPr>
    <w:rPr>
      <w:rFonts w:ascii="Trebuchet MS" w:eastAsia="Trebuchet MS" w:hAnsi="Trebuchet MS" w:cs="Tahoma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1</cp:revision>
  <dcterms:created xsi:type="dcterms:W3CDTF">2019-03-03T17:44:00Z</dcterms:created>
  <dcterms:modified xsi:type="dcterms:W3CDTF">2019-03-03T17:45:00Z</dcterms:modified>
</cp:coreProperties>
</file>